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0244" w14:textId="29FA5414" w:rsidR="00707714" w:rsidRPr="00707714" w:rsidRDefault="00707714" w:rsidP="00707714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7EF890F" wp14:editId="17FD0EC2">
            <wp:simplePos x="0" y="0"/>
            <wp:positionH relativeFrom="column">
              <wp:posOffset>-542925</wp:posOffset>
            </wp:positionH>
            <wp:positionV relativeFrom="paragraph">
              <wp:posOffset>-694690</wp:posOffset>
            </wp:positionV>
            <wp:extent cx="952500" cy="952500"/>
            <wp:effectExtent l="0" t="0" r="0" b="0"/>
            <wp:wrapNone/>
            <wp:docPr id="1321205699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05699" name="Picture 1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A50" w:rsidRPr="00842A50">
        <w:rPr>
          <w:b/>
          <w:bCs/>
          <w:sz w:val="30"/>
          <w:szCs w:val="30"/>
        </w:rPr>
        <w:t>Utility Customer Update</w:t>
      </w:r>
    </w:p>
    <w:p w14:paraId="375457A0" w14:textId="77777777" w:rsidR="00707714" w:rsidRPr="00B422D6" w:rsidRDefault="00707714" w:rsidP="00842A50">
      <w:pPr>
        <w:spacing w:after="0"/>
        <w:rPr>
          <w:b/>
          <w:bCs/>
          <w:sz w:val="2"/>
          <w:szCs w:val="2"/>
        </w:rPr>
      </w:pPr>
    </w:p>
    <w:p w14:paraId="72671573" w14:textId="037840A3" w:rsidR="00842A50" w:rsidRDefault="00842A50" w:rsidP="00842A50">
      <w:pPr>
        <w:spacing w:after="0"/>
        <w:rPr>
          <w:b/>
          <w:bCs/>
        </w:rPr>
      </w:pPr>
      <w:r>
        <w:rPr>
          <w:b/>
          <w:bCs/>
        </w:rPr>
        <w:t>Sewer Rate Adjustment – 2026</w:t>
      </w:r>
    </w:p>
    <w:p w14:paraId="030032B7" w14:textId="343E27F1" w:rsidR="00842A50" w:rsidRPr="00842A50" w:rsidRDefault="00842A50" w:rsidP="00842A50">
      <w:pPr>
        <w:spacing w:before="100" w:beforeAutospacing="1" w:after="0" w:line="240" w:lineRule="auto"/>
        <w:rPr>
          <w:rFonts w:eastAsia="Times New Roman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 xml:space="preserve">The Village of Shorewood Board of Trustees </w:t>
      </w:r>
      <w:r w:rsidRPr="00842A50">
        <w:rPr>
          <w:rFonts w:ascii="Aptos" w:eastAsia="Times New Roman" w:hAnsi="Aptos" w:cs="Times New Roman"/>
          <w:b/>
          <w:bCs/>
          <w:sz w:val="22"/>
          <w:szCs w:val="22"/>
        </w:rPr>
        <w:t>approved</w:t>
      </w:r>
      <w:r w:rsidRPr="004F3FBA">
        <w:rPr>
          <w:rFonts w:ascii="Aptos" w:eastAsia="Times New Roman" w:hAnsi="Aptos" w:cs="Times New Roman"/>
          <w:sz w:val="22"/>
          <w:szCs w:val="22"/>
        </w:rPr>
        <w:t xml:space="preserve"> a sewer rate adjustment as part of the 2026 budget</w:t>
      </w:r>
      <w:r w:rsidRPr="00842A50">
        <w:rPr>
          <w:rFonts w:eastAsia="Times New Roman" w:cs="Times New Roman"/>
          <w:sz w:val="22"/>
          <w:szCs w:val="22"/>
        </w:rPr>
        <w:t>. The sewer utility is funded entirely by user fees. This rate adjustment reflects:</w:t>
      </w:r>
    </w:p>
    <w:p w14:paraId="39A652CC" w14:textId="77777777" w:rsidR="00842A50" w:rsidRPr="004F3FBA" w:rsidRDefault="00842A50" w:rsidP="00842A50">
      <w:pPr>
        <w:numPr>
          <w:ilvl w:val="0"/>
          <w:numId w:val="1"/>
        </w:num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>Continued investment in sewer infrastructure</w:t>
      </w:r>
    </w:p>
    <w:p w14:paraId="3CC33E6B" w14:textId="77777777" w:rsidR="00842A50" w:rsidRPr="004F3FBA" w:rsidRDefault="00842A50" w:rsidP="00842A50">
      <w:pPr>
        <w:numPr>
          <w:ilvl w:val="0"/>
          <w:numId w:val="1"/>
        </w:num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>Rising operating and maintenance costs</w:t>
      </w:r>
    </w:p>
    <w:p w14:paraId="293E6557" w14:textId="77777777" w:rsidR="00842A50" w:rsidRPr="004F3FBA" w:rsidRDefault="00842A50" w:rsidP="00842A50">
      <w:pPr>
        <w:numPr>
          <w:ilvl w:val="0"/>
          <w:numId w:val="1"/>
        </w:num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>Increased MMSD connection charges</w:t>
      </w:r>
    </w:p>
    <w:p w14:paraId="59C2859C" w14:textId="77777777" w:rsidR="00842A50" w:rsidRDefault="00842A50" w:rsidP="00842A50">
      <w:pPr>
        <w:numPr>
          <w:ilvl w:val="0"/>
          <w:numId w:val="1"/>
        </w:num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>The need to maintain the long-term financial stability of the sewer utility</w:t>
      </w:r>
    </w:p>
    <w:p w14:paraId="37F350CD" w14:textId="77777777" w:rsidR="00842A50" w:rsidRPr="00174166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</w:rPr>
      </w:pPr>
      <w:r w:rsidRPr="00174166">
        <w:rPr>
          <w:rFonts w:ascii="Aptos" w:eastAsia="Times New Roman" w:hAnsi="Aptos" w:cs="Times New Roman"/>
          <w:b/>
          <w:bCs/>
        </w:rPr>
        <w:t xml:space="preserve">What is changing? </w:t>
      </w:r>
    </w:p>
    <w:p w14:paraId="2622B0E4" w14:textId="385965CA" w:rsidR="00842A50" w:rsidRPr="004F3FBA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  <w:sz w:val="22"/>
          <w:szCs w:val="22"/>
        </w:rPr>
      </w:pPr>
      <w:r w:rsidRPr="00842A50">
        <w:rPr>
          <w:rFonts w:ascii="Aptos" w:eastAsia="Times New Roman" w:hAnsi="Aptos" w:cs="Times New Roman"/>
          <w:sz w:val="22"/>
          <w:szCs w:val="22"/>
        </w:rPr>
        <w:t xml:space="preserve">The sewer </w:t>
      </w:r>
      <w:r w:rsidRPr="00842A50">
        <w:rPr>
          <w:rFonts w:ascii="Aptos" w:eastAsia="Times New Roman" w:hAnsi="Aptos" w:cs="Times New Roman"/>
          <w:b/>
          <w:bCs/>
          <w:sz w:val="22"/>
          <w:szCs w:val="22"/>
        </w:rPr>
        <w:t>volume charge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 will increase by </w:t>
      </w:r>
      <w:r w:rsidRPr="00842A50">
        <w:rPr>
          <w:rFonts w:ascii="Aptos" w:eastAsia="Times New Roman" w:hAnsi="Aptos" w:cs="Times New Roman"/>
          <w:b/>
          <w:bCs/>
          <w:sz w:val="22"/>
          <w:szCs w:val="22"/>
        </w:rPr>
        <w:t>$2.57 per 1,000 gallons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, bringing the total to </w:t>
      </w:r>
      <w:r w:rsidRPr="00842A50">
        <w:rPr>
          <w:rFonts w:ascii="Aptos" w:eastAsia="Times New Roman" w:hAnsi="Aptos" w:cs="Times New Roman"/>
          <w:b/>
          <w:bCs/>
          <w:sz w:val="22"/>
          <w:szCs w:val="22"/>
        </w:rPr>
        <w:t>$14.26 per 1,000 gallons</w:t>
      </w:r>
      <w:r w:rsidRPr="00842A50">
        <w:rPr>
          <w:rFonts w:ascii="Aptos" w:eastAsia="Times New Roman" w:hAnsi="Aptos" w:cs="Times New Roman"/>
          <w:sz w:val="22"/>
          <w:szCs w:val="22"/>
        </w:rPr>
        <w:t>.</w:t>
      </w:r>
      <w:r>
        <w:rPr>
          <w:rFonts w:ascii="Aptos" w:eastAsia="Times New Roman" w:hAnsi="Aptos" w:cs="Times New Roman"/>
          <w:sz w:val="22"/>
          <w:szCs w:val="22"/>
        </w:rPr>
        <w:t xml:space="preserve"> </w:t>
      </w:r>
      <w:r w:rsidRPr="004F3FBA">
        <w:rPr>
          <w:rFonts w:ascii="Aptos" w:eastAsia="Times New Roman" w:hAnsi="Aptos" w:cs="Times New Roman"/>
          <w:sz w:val="22"/>
          <w:szCs w:val="22"/>
        </w:rPr>
        <w:t xml:space="preserve">The </w:t>
      </w:r>
      <w:r w:rsidR="000D2896">
        <w:rPr>
          <w:rFonts w:ascii="Aptos" w:eastAsia="Times New Roman" w:hAnsi="Aptos" w:cs="Times New Roman"/>
          <w:sz w:val="22"/>
          <w:szCs w:val="22"/>
        </w:rPr>
        <w:t>connection fee</w:t>
      </w:r>
      <w:r w:rsidRPr="004F3FBA">
        <w:rPr>
          <w:rFonts w:ascii="Aptos" w:eastAsia="Times New Roman" w:hAnsi="Aptos" w:cs="Times New Roman"/>
          <w:sz w:val="22"/>
          <w:szCs w:val="22"/>
        </w:rPr>
        <w:t xml:space="preserve"> has also been adjusted to </w:t>
      </w:r>
      <w:r w:rsidR="00004525" w:rsidRPr="00004525">
        <w:rPr>
          <w:rFonts w:ascii="Aptos" w:eastAsia="Times New Roman" w:hAnsi="Aptos" w:cs="Times New Roman"/>
          <w:b/>
          <w:bCs/>
          <w:sz w:val="22"/>
          <w:szCs w:val="22"/>
        </w:rPr>
        <w:t>$20.06</w:t>
      </w:r>
      <w:r w:rsidR="00004525">
        <w:rPr>
          <w:rFonts w:ascii="Aptos" w:eastAsia="Times New Roman" w:hAnsi="Aptos" w:cs="Times New Roman"/>
          <w:sz w:val="22"/>
          <w:szCs w:val="22"/>
        </w:rPr>
        <w:t xml:space="preserve"> to </w:t>
      </w:r>
      <w:r w:rsidRPr="004F3FBA">
        <w:rPr>
          <w:rFonts w:ascii="Aptos" w:eastAsia="Times New Roman" w:hAnsi="Aptos" w:cs="Times New Roman"/>
          <w:sz w:val="22"/>
          <w:szCs w:val="22"/>
        </w:rPr>
        <w:t>reflect increased regional costs.</w:t>
      </w:r>
    </w:p>
    <w:p w14:paraId="1BE8E7C8" w14:textId="0D6BAAEF" w:rsidR="00842A50" w:rsidRPr="004F3FBA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>
        <w:rPr>
          <w:rFonts w:ascii="Aptos" w:eastAsia="Times New Roman" w:hAnsi="Aptos" w:cs="Times New Roman"/>
          <w:sz w:val="22"/>
          <w:szCs w:val="22"/>
        </w:rPr>
        <w:t xml:space="preserve">The volume charge is based on how much water your household uses. </w:t>
      </w:r>
      <w:r w:rsidRPr="004F3FBA">
        <w:rPr>
          <w:rFonts w:ascii="Aptos" w:eastAsia="Times New Roman" w:hAnsi="Aptos" w:cs="Times New Roman"/>
          <w:b/>
          <w:bCs/>
          <w:sz w:val="22"/>
          <w:szCs w:val="22"/>
        </w:rPr>
        <w:t>A typical residential customer using approximately 11,000 gallons per quarter will see an increase of about $</w:t>
      </w:r>
      <w:r w:rsidR="00841557">
        <w:rPr>
          <w:rFonts w:ascii="Aptos" w:eastAsia="Times New Roman" w:hAnsi="Aptos" w:cs="Times New Roman"/>
          <w:b/>
          <w:bCs/>
          <w:sz w:val="22"/>
          <w:szCs w:val="22"/>
        </w:rPr>
        <w:t>32</w:t>
      </w:r>
      <w:r w:rsidRPr="004F3FBA">
        <w:rPr>
          <w:rFonts w:ascii="Aptos" w:eastAsia="Times New Roman" w:hAnsi="Aptos" w:cs="Times New Roman"/>
          <w:b/>
          <w:bCs/>
          <w:sz w:val="22"/>
          <w:szCs w:val="22"/>
        </w:rPr>
        <w:t xml:space="preserve"> per quarter</w:t>
      </w:r>
      <w:r w:rsidRPr="004F3FBA">
        <w:rPr>
          <w:rFonts w:ascii="Aptos" w:eastAsia="Times New Roman" w:hAnsi="Aptos" w:cs="Times New Roman"/>
          <w:sz w:val="22"/>
          <w:szCs w:val="22"/>
        </w:rPr>
        <w:t>.</w:t>
      </w:r>
    </w:p>
    <w:p w14:paraId="2913853F" w14:textId="5110AC09" w:rsidR="00842A50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 w:rsidRPr="004F3FBA">
        <w:rPr>
          <w:rFonts w:ascii="Aptos" w:eastAsia="Times New Roman" w:hAnsi="Aptos" w:cs="Times New Roman"/>
          <w:sz w:val="22"/>
          <w:szCs w:val="22"/>
        </w:rPr>
        <w:t>This adjustment helps ensure reliable sewer service, supports ongoing infrastructure needs, and reduces the risk of larger or more disruptive rate increases in the future.</w:t>
      </w:r>
    </w:p>
    <w:p w14:paraId="6BEB81CF" w14:textId="58292757" w:rsidR="00842A50" w:rsidRDefault="002E1147" w:rsidP="00842A50">
      <w:p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>
        <w:rPr>
          <w:rFonts w:ascii="Aptos" w:eastAsia="Times New Roman" w:hAnsi="Aptos" w:cs="Times New Roman"/>
          <w:sz w:val="18"/>
          <w:szCs w:val="18"/>
        </w:rPr>
        <w:pict w14:anchorId="44DFC8DA">
          <v:rect id="_x0000_i1025" style="width:0;height:1.5pt" o:hralign="center" o:hrstd="t" o:hr="t" fillcolor="#a0a0a0" stroked="f"/>
        </w:pict>
      </w:r>
    </w:p>
    <w:p w14:paraId="0676A81E" w14:textId="3BA05940" w:rsidR="00842A50" w:rsidRPr="00842A50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</w:rPr>
      </w:pPr>
      <w:r w:rsidRPr="00842A50">
        <w:rPr>
          <w:rFonts w:ascii="Aptos" w:eastAsia="Times New Roman" w:hAnsi="Aptos" w:cs="Times New Roman"/>
          <w:b/>
          <w:bCs/>
        </w:rPr>
        <w:t>Streetlight Charge Adjustment for Corner Lots – 2026</w:t>
      </w:r>
    </w:p>
    <w:p w14:paraId="3010ED33" w14:textId="77777777" w:rsidR="00842A50" w:rsidRPr="00842A50" w:rsidRDefault="00842A50" w:rsidP="00842A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2"/>
          <w:szCs w:val="22"/>
        </w:rPr>
      </w:pPr>
      <w:r w:rsidRPr="00842A50">
        <w:rPr>
          <w:rFonts w:ascii="Aptos" w:eastAsia="Times New Roman" w:hAnsi="Aptos" w:cs="Times New Roman"/>
          <w:sz w:val="22"/>
          <w:szCs w:val="22"/>
        </w:rPr>
        <w:t xml:space="preserve">The Village of Shorewood Board of Trustees </w:t>
      </w:r>
      <w:r w:rsidRPr="00842A50">
        <w:rPr>
          <w:rFonts w:ascii="Aptos" w:eastAsia="Times New Roman" w:hAnsi="Aptos" w:cs="Times New Roman"/>
          <w:b/>
          <w:bCs/>
          <w:sz w:val="22"/>
          <w:szCs w:val="22"/>
        </w:rPr>
        <w:t>approved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 a modification to the streetlight charge for 2026.  Corner lots are now charged based upon the shortest side of the lot that fronts the street, but not less than 40 feet.  </w:t>
      </w:r>
    </w:p>
    <w:p w14:paraId="14687F2B" w14:textId="77777777" w:rsidR="00842A50" w:rsidRPr="00842A50" w:rsidRDefault="00842A50" w:rsidP="00842A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2"/>
          <w:szCs w:val="22"/>
        </w:rPr>
      </w:pPr>
      <w:r w:rsidRPr="00842A50">
        <w:rPr>
          <w:rFonts w:ascii="Aptos" w:eastAsia="Times New Roman" w:hAnsi="Aptos" w:cs="Times New Roman"/>
          <w:sz w:val="22"/>
          <w:szCs w:val="22"/>
        </w:rPr>
        <w:t xml:space="preserve">The charge was recalculated to accommodate this change for corner lots.  In </w:t>
      </w:r>
      <w:r w:rsidRPr="00342E1C">
        <w:rPr>
          <w:rFonts w:ascii="Aptos" w:eastAsia="Times New Roman" w:hAnsi="Aptos" w:cs="Times New Roman"/>
          <w:b/>
          <w:bCs/>
          <w:sz w:val="22"/>
          <w:szCs w:val="22"/>
        </w:rPr>
        <w:t>2025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 the charge was </w:t>
      </w:r>
      <w:r w:rsidRPr="00342E1C">
        <w:rPr>
          <w:rFonts w:ascii="Aptos" w:eastAsia="Times New Roman" w:hAnsi="Aptos" w:cs="Times New Roman"/>
          <w:b/>
          <w:bCs/>
          <w:sz w:val="22"/>
          <w:szCs w:val="22"/>
        </w:rPr>
        <w:t>$4.46 per lineal foot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.  In </w:t>
      </w:r>
      <w:r w:rsidRPr="00842A50">
        <w:rPr>
          <w:rFonts w:ascii="Aptos" w:hAnsi="Aptos"/>
          <w:b/>
          <w:bCs/>
          <w:sz w:val="22"/>
          <w:szCs w:val="22"/>
        </w:rPr>
        <w:t xml:space="preserve">2026 </w:t>
      </w:r>
      <w:r w:rsidRPr="00842A50">
        <w:rPr>
          <w:rFonts w:ascii="Aptos" w:hAnsi="Aptos"/>
          <w:sz w:val="22"/>
          <w:szCs w:val="22"/>
        </w:rPr>
        <w:t xml:space="preserve">the annual charge per property will be </w:t>
      </w:r>
      <w:r w:rsidRPr="00842A50">
        <w:rPr>
          <w:rFonts w:ascii="Aptos" w:hAnsi="Aptos"/>
          <w:b/>
          <w:bCs/>
          <w:sz w:val="22"/>
          <w:szCs w:val="22"/>
        </w:rPr>
        <w:t>$4.84 per lineal foot,</w:t>
      </w:r>
      <w:r w:rsidRPr="00842A50">
        <w:rPr>
          <w:rFonts w:ascii="Aptos" w:hAnsi="Aptos"/>
          <w:sz w:val="22"/>
          <w:szCs w:val="22"/>
        </w:rPr>
        <w:t xml:space="preserve"> divided equally between quarterly utility bills.   </w:t>
      </w:r>
      <w:r w:rsidRPr="00842A50">
        <w:rPr>
          <w:rFonts w:ascii="Aptos" w:hAnsi="Aptos" w:cs="Arial"/>
          <w:sz w:val="22"/>
          <w:szCs w:val="22"/>
          <w:shd w:val="clear" w:color="auto" w:fill="FFFFFF"/>
        </w:rPr>
        <w:t>Visit the </w:t>
      </w:r>
      <w:hyperlink r:id="rId9" w:history="1">
        <w:r w:rsidRPr="00842A50">
          <w:rPr>
            <w:rStyle w:val="Hyperlink"/>
            <w:rFonts w:ascii="Aptos" w:hAnsi="Aptos" w:cs="Arial"/>
            <w:color w:val="017298"/>
            <w:sz w:val="22"/>
            <w:szCs w:val="22"/>
            <w:shd w:val="clear" w:color="auto" w:fill="FFFFFF"/>
          </w:rPr>
          <w:t>Streetlight Charge GIS link</w:t>
        </w:r>
      </w:hyperlink>
      <w:r w:rsidRPr="00842A50">
        <w:rPr>
          <w:rFonts w:ascii="Aptos" w:hAnsi="Aptos" w:cs="Arial"/>
          <w:color w:val="766A62"/>
          <w:sz w:val="22"/>
          <w:szCs w:val="22"/>
          <w:shd w:val="clear" w:color="auto" w:fill="FFFFFF"/>
        </w:rPr>
        <w:t> </w:t>
      </w:r>
      <w:r w:rsidRPr="00842A50">
        <w:rPr>
          <w:rFonts w:ascii="Aptos" w:hAnsi="Aptos" w:cs="Arial"/>
          <w:sz w:val="22"/>
          <w:szCs w:val="22"/>
          <w:shd w:val="clear" w:color="auto" w:fill="FFFFFF"/>
        </w:rPr>
        <w:t>to view your property’s specific lineal footage and charge information. </w:t>
      </w:r>
    </w:p>
    <w:p w14:paraId="2AFB378C" w14:textId="1B6F9329" w:rsidR="00842A50" w:rsidRDefault="002E1147" w:rsidP="00842A50">
      <w:pPr>
        <w:spacing w:before="100" w:beforeAutospacing="1" w:after="0" w:line="240" w:lineRule="auto"/>
        <w:rPr>
          <w:rFonts w:ascii="Aptos" w:eastAsia="Times New Roman" w:hAnsi="Aptos" w:cs="Times New Roman"/>
          <w:sz w:val="22"/>
          <w:szCs w:val="22"/>
        </w:rPr>
      </w:pPr>
      <w:r>
        <w:rPr>
          <w:rFonts w:ascii="Aptos" w:eastAsia="Times New Roman" w:hAnsi="Aptos" w:cs="Times New Roman"/>
          <w:sz w:val="22"/>
          <w:szCs w:val="22"/>
        </w:rPr>
        <w:pict w14:anchorId="6F2C8ECF">
          <v:rect id="_x0000_i1026" style="width:0;height:1.5pt" o:hralign="center" o:hrstd="t" o:hr="t" fillcolor="#a0a0a0" stroked="f"/>
        </w:pict>
      </w:r>
    </w:p>
    <w:p w14:paraId="58CAFBA4" w14:textId="08C83412" w:rsidR="00842A50" w:rsidRPr="00842A50" w:rsidRDefault="00842A50" w:rsidP="00842A50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</w:rPr>
      </w:pPr>
      <w:r w:rsidRPr="00842A50">
        <w:rPr>
          <w:rFonts w:ascii="Aptos" w:eastAsia="Times New Roman" w:hAnsi="Aptos" w:cs="Times New Roman"/>
          <w:b/>
          <w:bCs/>
        </w:rPr>
        <w:t xml:space="preserve">Water Increase – Anticipated </w:t>
      </w:r>
      <w:r w:rsidR="00D06467">
        <w:rPr>
          <w:rFonts w:ascii="Aptos" w:eastAsia="Times New Roman" w:hAnsi="Aptos" w:cs="Times New Roman"/>
          <w:b/>
          <w:bCs/>
        </w:rPr>
        <w:t>May</w:t>
      </w:r>
      <w:r w:rsidRPr="00842A50">
        <w:rPr>
          <w:rFonts w:ascii="Aptos" w:eastAsia="Times New Roman" w:hAnsi="Aptos" w:cs="Times New Roman"/>
          <w:b/>
          <w:bCs/>
        </w:rPr>
        <w:t xml:space="preserve"> 2026</w:t>
      </w:r>
    </w:p>
    <w:p w14:paraId="3E5192AF" w14:textId="5A751A1D" w:rsidR="00B422D6" w:rsidRPr="00B422D6" w:rsidRDefault="00842A50" w:rsidP="00842A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2"/>
          <w:szCs w:val="22"/>
        </w:rPr>
      </w:pPr>
      <w:r w:rsidRPr="00842A50">
        <w:rPr>
          <w:rFonts w:ascii="Aptos" w:eastAsia="Times New Roman" w:hAnsi="Aptos" w:cs="Times New Roman"/>
          <w:sz w:val="22"/>
          <w:szCs w:val="22"/>
        </w:rPr>
        <w:t xml:space="preserve">Water utility rates are set by the Public Service Commission (PSC).  The Village applied for a rate increase January 2025.  The PSC has not yet determined rates.  The Village hopes to receive the rates in late spring, implementing the new rates on the </w:t>
      </w:r>
      <w:r w:rsidR="00D06467">
        <w:rPr>
          <w:rFonts w:ascii="Aptos" w:eastAsia="Times New Roman" w:hAnsi="Aptos" w:cs="Times New Roman"/>
          <w:sz w:val="22"/>
          <w:szCs w:val="22"/>
        </w:rPr>
        <w:t>May</w:t>
      </w:r>
      <w:r w:rsidRPr="00842A50">
        <w:rPr>
          <w:rFonts w:ascii="Aptos" w:eastAsia="Times New Roman" w:hAnsi="Aptos" w:cs="Times New Roman"/>
          <w:sz w:val="22"/>
          <w:szCs w:val="22"/>
        </w:rPr>
        <w:t xml:space="preserve"> utility bill.</w:t>
      </w:r>
    </w:p>
    <w:p w14:paraId="033A81EF" w14:textId="4ABF52CE" w:rsidR="00B422D6" w:rsidRPr="00F527DF" w:rsidRDefault="00B422D6" w:rsidP="00B422D6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sz w:val="22"/>
          <w:szCs w:val="22"/>
        </w:rPr>
      </w:pPr>
      <w:r w:rsidRPr="00F527DF">
        <w:rPr>
          <w:rFonts w:ascii="Aptos" w:eastAsia="Times New Roman" w:hAnsi="Aptos" w:cs="Times New Roman"/>
          <w:b/>
          <w:bCs/>
          <w:sz w:val="22"/>
          <w:szCs w:val="22"/>
        </w:rPr>
        <w:t>Questions? Contact the Department of Public Works at (414) 847 - 2</w:t>
      </w:r>
      <w:r w:rsidR="00392F2A" w:rsidRPr="00F527DF">
        <w:rPr>
          <w:rFonts w:ascii="Aptos" w:eastAsia="Times New Roman" w:hAnsi="Aptos" w:cs="Times New Roman"/>
          <w:b/>
          <w:bCs/>
          <w:sz w:val="22"/>
          <w:szCs w:val="22"/>
        </w:rPr>
        <w:t>650</w:t>
      </w:r>
    </w:p>
    <w:sectPr w:rsidR="00B422D6" w:rsidRPr="00F527D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C3F3" w14:textId="77777777" w:rsidR="002E1147" w:rsidRDefault="002E1147" w:rsidP="00842A50">
      <w:pPr>
        <w:spacing w:after="0" w:line="240" w:lineRule="auto"/>
      </w:pPr>
      <w:r>
        <w:separator/>
      </w:r>
    </w:p>
  </w:endnote>
  <w:endnote w:type="continuationSeparator" w:id="0">
    <w:p w14:paraId="52FC3B81" w14:textId="77777777" w:rsidR="002E1147" w:rsidRDefault="002E1147" w:rsidP="0084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7487" w14:textId="4770DDFC" w:rsidR="00842A50" w:rsidRPr="00F65B13" w:rsidRDefault="00842A50" w:rsidP="00842A50">
    <w:pPr>
      <w:pStyle w:val="Footer"/>
      <w:jc w:val="center"/>
      <w:rPr>
        <w:rFonts w:ascii="Calibri" w:hAnsi="Calibri"/>
        <w:color w:val="0099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5889" w14:textId="77777777" w:rsidR="002E1147" w:rsidRDefault="002E1147" w:rsidP="00842A50">
      <w:pPr>
        <w:spacing w:after="0" w:line="240" w:lineRule="auto"/>
      </w:pPr>
      <w:r>
        <w:separator/>
      </w:r>
    </w:p>
  </w:footnote>
  <w:footnote w:type="continuationSeparator" w:id="0">
    <w:p w14:paraId="7BD36779" w14:textId="77777777" w:rsidR="002E1147" w:rsidRDefault="002E1147" w:rsidP="0084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5E76" w14:textId="77777777" w:rsidR="00707714" w:rsidRDefault="00707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EF1"/>
    <w:multiLevelType w:val="multilevel"/>
    <w:tmpl w:val="A85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274E8"/>
    <w:multiLevelType w:val="multilevel"/>
    <w:tmpl w:val="5274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268207">
    <w:abstractNumId w:val="1"/>
  </w:num>
  <w:num w:numId="2" w16cid:durableId="65661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50"/>
    <w:rsid w:val="00004525"/>
    <w:rsid w:val="000D2896"/>
    <w:rsid w:val="00174166"/>
    <w:rsid w:val="002E1147"/>
    <w:rsid w:val="00310ED9"/>
    <w:rsid w:val="003400A1"/>
    <w:rsid w:val="00342E1C"/>
    <w:rsid w:val="00392F2A"/>
    <w:rsid w:val="005B4BBA"/>
    <w:rsid w:val="005F0727"/>
    <w:rsid w:val="00676590"/>
    <w:rsid w:val="006F1333"/>
    <w:rsid w:val="00707714"/>
    <w:rsid w:val="007F4EBB"/>
    <w:rsid w:val="00841557"/>
    <w:rsid w:val="00842A50"/>
    <w:rsid w:val="00873663"/>
    <w:rsid w:val="009B5EE6"/>
    <w:rsid w:val="00AA55CD"/>
    <w:rsid w:val="00B422D6"/>
    <w:rsid w:val="00B60C66"/>
    <w:rsid w:val="00D06467"/>
    <w:rsid w:val="00F24F95"/>
    <w:rsid w:val="00F527DF"/>
    <w:rsid w:val="00F65B13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E0A2C"/>
  <w15:chartTrackingRefBased/>
  <w15:docId w15:val="{967E8064-591F-44EA-BF71-3BE8175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50"/>
  </w:style>
  <w:style w:type="paragraph" w:styleId="Footer">
    <w:name w:val="footer"/>
    <w:basedOn w:val="Normal"/>
    <w:link w:val="FooterChar"/>
    <w:unhideWhenUsed/>
    <w:rsid w:val="00842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50"/>
  </w:style>
  <w:style w:type="character" w:styleId="Hyperlink">
    <w:name w:val="Hyperlink"/>
    <w:basedOn w:val="DefaultParagraphFont"/>
    <w:uiPriority w:val="99"/>
    <w:semiHidden/>
    <w:unhideWhenUsed/>
    <w:rsid w:val="00842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perience.arcgis.com/experience/aeb2e339c18646948abf9dd3ece408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5E89-6E8C-4506-BC67-999FBE57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335</Words>
  <Characters>1787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Berzin</dc:creator>
  <cp:keywords/>
  <dc:description/>
  <cp:lastModifiedBy>Nicole Berzin</cp:lastModifiedBy>
  <cp:revision>11</cp:revision>
  <cp:lastPrinted>2026-02-16T16:18:00Z</cp:lastPrinted>
  <dcterms:created xsi:type="dcterms:W3CDTF">2026-02-06T18:27:00Z</dcterms:created>
  <dcterms:modified xsi:type="dcterms:W3CDTF">2026-02-16T18:42:00Z</dcterms:modified>
</cp:coreProperties>
</file>